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8D5E3" w14:textId="77777777" w:rsidR="004B71E1" w:rsidRDefault="004B71E1" w:rsidP="00832A37">
      <w:bookmarkStart w:id="0" w:name="_Toc458071803"/>
    </w:p>
    <w:p w14:paraId="71B67ACA" w14:textId="77777777" w:rsidR="004B71E1" w:rsidRDefault="004B71E1" w:rsidP="00832A37"/>
    <w:p w14:paraId="69942824" w14:textId="77777777" w:rsidR="004B71E1" w:rsidRDefault="004B71E1" w:rsidP="00832A37"/>
    <w:p w14:paraId="6B000538" w14:textId="0091847C" w:rsidR="00832A37" w:rsidRPr="00C30F32" w:rsidRDefault="00832A37" w:rsidP="00832A37">
      <w:r>
        <w:t>Cours interentreprises, bloc 2</w:t>
      </w:r>
    </w:p>
    <w:p w14:paraId="71E86057" w14:textId="1F84C516" w:rsidR="00AC3D95" w:rsidRPr="00AC3D95" w:rsidRDefault="00832A37" w:rsidP="00AC3D95">
      <w:r>
        <w:t>Journée de présence 6 – situation de travail 10 : « </w:t>
      </w:r>
      <w:r w:rsidR="00131197">
        <w:t>F</w:t>
      </w:r>
      <w:r>
        <w:t>acturer des émoluments, des taxes, des demandes de restitution et des amendes et gérer la comptabilité des débiteurs/créanciers »</w:t>
      </w:r>
    </w:p>
    <w:p w14:paraId="7AD51540" w14:textId="7AC4E77B" w:rsidR="003F0023" w:rsidRDefault="003F0023" w:rsidP="00832A37"/>
    <w:bookmarkEnd w:id="0"/>
    <w:p w14:paraId="5B9D2545" w14:textId="52786F9E" w:rsidR="00310E6A" w:rsidRDefault="00C30F32" w:rsidP="003F0023">
      <w:pPr>
        <w:pStyle w:val="Titre"/>
      </w:pPr>
      <w:r>
        <w:t>L’ordonnance sur les émoluments dans votre entreprise formatrice</w:t>
      </w:r>
    </w:p>
    <w:p w14:paraId="36ABACFF" w14:textId="77777777" w:rsidR="003F0023" w:rsidRDefault="003F0023" w:rsidP="003F0023"/>
    <w:p w14:paraId="73187FCF" w14:textId="490C5113" w:rsidR="003F0023" w:rsidRDefault="003F0023" w:rsidP="003F0023">
      <w:pPr>
        <w:pStyle w:val="Titre1"/>
      </w:pPr>
      <w:r>
        <w:t>Instruction de travail « Similitudes et différences »</w:t>
      </w:r>
    </w:p>
    <w:p w14:paraId="0DEC2BDA" w14:textId="77777777" w:rsidR="003F0023" w:rsidRPr="003F0023" w:rsidRDefault="003F0023" w:rsidP="003F0023"/>
    <w:p w14:paraId="385B0337" w14:textId="77777777" w:rsidR="00310E6A" w:rsidRDefault="003F0023" w:rsidP="003F0023">
      <w:pPr>
        <w:pStyle w:val="Titre3"/>
      </w:pPr>
      <w:r>
        <w:t>Situation de départ</w:t>
      </w:r>
    </w:p>
    <w:p w14:paraId="16973797" w14:textId="6975C8A7" w:rsidR="003F0023" w:rsidRPr="003F0023" w:rsidRDefault="00C30F32" w:rsidP="00AB3D95">
      <w:pPr>
        <w:jc w:val="both"/>
      </w:pPr>
      <w:r>
        <w:t xml:space="preserve">En guise de préparation à cette journée de cours interentreprises, vous avez étudié </w:t>
      </w:r>
      <w:r w:rsidR="00AB3D95">
        <w:t xml:space="preserve">1 </w:t>
      </w:r>
      <w:r>
        <w:t xml:space="preserve">ordonnance sur les émoluments de votre entreprise formatrice et l’avez prise avec vous. </w:t>
      </w:r>
      <w:r w:rsidR="0034003D">
        <w:t>À</w:t>
      </w:r>
      <w:r>
        <w:t xml:space="preserve"> présent, vous allez comparer la manière dont les émoluments sont </w:t>
      </w:r>
      <w:r w:rsidR="00C65D30">
        <w:t xml:space="preserve">réglementés </w:t>
      </w:r>
      <w:r>
        <w:t>dans les offices</w:t>
      </w:r>
      <w:r w:rsidR="00AB3D95">
        <w:t xml:space="preserve">/services </w:t>
      </w:r>
      <w:r>
        <w:t>de</w:t>
      </w:r>
      <w:r w:rsidR="00AB3D95">
        <w:t xml:space="preserve">s autres personnes du cours. </w:t>
      </w:r>
    </w:p>
    <w:p w14:paraId="423C50D4" w14:textId="77777777" w:rsidR="009E705E" w:rsidRPr="009E705E" w:rsidRDefault="009E705E" w:rsidP="00AB3D95">
      <w:pPr>
        <w:jc w:val="both"/>
        <w:rPr>
          <w:rFonts w:asciiTheme="minorHAnsi" w:hAnsiTheme="minorHAnsi"/>
        </w:rPr>
      </w:pPr>
    </w:p>
    <w:p w14:paraId="1EF5BEF7" w14:textId="4A91AB76" w:rsidR="009E705E" w:rsidRPr="009E705E" w:rsidRDefault="0029007A" w:rsidP="00AB3D95">
      <w:pPr>
        <w:pStyle w:val="Titre3"/>
        <w:jc w:val="both"/>
      </w:pPr>
      <w:r>
        <w:t>Énoncé</w:t>
      </w:r>
      <w:r w:rsidR="009E705E">
        <w:t xml:space="preserve"> des tâches</w:t>
      </w:r>
    </w:p>
    <w:p w14:paraId="05DA61F2" w14:textId="516BB4E5" w:rsidR="003333E7" w:rsidRPr="00B71160" w:rsidRDefault="0029007A" w:rsidP="00AB3D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</w:t>
      </w:r>
      <w:r w:rsidR="00C30F32">
        <w:rPr>
          <w:rFonts w:asciiTheme="minorHAnsi" w:hAnsiTheme="minorHAnsi"/>
          <w:b/>
        </w:rPr>
        <w:t> 1 :</w:t>
      </w:r>
      <w:r w:rsidR="00C30F32">
        <w:rPr>
          <w:rFonts w:asciiTheme="minorHAnsi" w:hAnsiTheme="minorHAnsi"/>
        </w:rPr>
        <w:t xml:space="preserve"> formez des groupes de quatre.</w:t>
      </w:r>
    </w:p>
    <w:p w14:paraId="44066BEE" w14:textId="77777777" w:rsidR="00001490" w:rsidRDefault="00001490" w:rsidP="00AB3D95">
      <w:pPr>
        <w:jc w:val="both"/>
        <w:rPr>
          <w:rFonts w:asciiTheme="minorHAnsi" w:hAnsiTheme="minorHAnsi"/>
          <w:b/>
          <w:bCs/>
        </w:rPr>
      </w:pPr>
    </w:p>
    <w:p w14:paraId="5EF157DB" w14:textId="379FA7BF" w:rsidR="00596EC3" w:rsidRPr="00B71160" w:rsidRDefault="0029007A" w:rsidP="00AB3D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</w:t>
      </w:r>
      <w:r w:rsidR="00C30F32">
        <w:rPr>
          <w:rFonts w:asciiTheme="minorHAnsi" w:hAnsiTheme="minorHAnsi"/>
          <w:b/>
        </w:rPr>
        <w:t> 2 :</w:t>
      </w:r>
      <w:r w:rsidR="00C30F32">
        <w:rPr>
          <w:rFonts w:asciiTheme="minorHAnsi" w:hAnsiTheme="minorHAnsi"/>
        </w:rPr>
        <w:t xml:space="preserve"> présentez-vous mutuellement l’ordonnance sur les émoluments</w:t>
      </w:r>
      <w:r w:rsidR="005830A6">
        <w:rPr>
          <w:rFonts w:asciiTheme="minorHAnsi" w:hAnsiTheme="minorHAnsi"/>
        </w:rPr>
        <w:t xml:space="preserve"> que vous avez</w:t>
      </w:r>
      <w:r w:rsidR="00C30F32">
        <w:rPr>
          <w:rFonts w:asciiTheme="minorHAnsi" w:hAnsiTheme="minorHAnsi"/>
        </w:rPr>
        <w:t xml:space="preserve"> apportée. Identifiez les similitudes et les différences entre les ordonnances sur les émoluments, </w:t>
      </w:r>
      <w:r w:rsidR="00387B07">
        <w:rPr>
          <w:rFonts w:asciiTheme="minorHAnsi" w:hAnsiTheme="minorHAnsi"/>
        </w:rPr>
        <w:t>sur</w:t>
      </w:r>
      <w:r w:rsidR="00C30F32">
        <w:rPr>
          <w:rFonts w:asciiTheme="minorHAnsi" w:hAnsiTheme="minorHAnsi"/>
        </w:rPr>
        <w:t xml:space="preserve"> le fond et </w:t>
      </w:r>
      <w:r w:rsidR="00387B07">
        <w:rPr>
          <w:rFonts w:asciiTheme="minorHAnsi" w:hAnsiTheme="minorHAnsi"/>
        </w:rPr>
        <w:t xml:space="preserve">sur </w:t>
      </w:r>
      <w:r w:rsidR="00C30F32">
        <w:rPr>
          <w:rFonts w:asciiTheme="minorHAnsi" w:hAnsiTheme="minorHAnsi"/>
        </w:rPr>
        <w:t>la forme. Par exemple :</w:t>
      </w:r>
    </w:p>
    <w:p w14:paraId="50D918D7" w14:textId="4861E39E" w:rsidR="00596EC3" w:rsidRPr="00B71160" w:rsidRDefault="00326B99" w:rsidP="00AB3D95">
      <w:pPr>
        <w:pStyle w:val="Paragraphedeliste"/>
        <w:numPr>
          <w:ilvl w:val="0"/>
          <w:numId w:val="1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Que stipule l’ordonnance sur les émoluments ?</w:t>
      </w:r>
    </w:p>
    <w:p w14:paraId="40EAC474" w14:textId="02F30DD4" w:rsidR="0072400F" w:rsidRPr="00B71160" w:rsidRDefault="0034003D" w:rsidP="00AB3D95">
      <w:pPr>
        <w:pStyle w:val="Paragraphedeliste"/>
        <w:numPr>
          <w:ilvl w:val="0"/>
          <w:numId w:val="17"/>
        </w:numPr>
        <w:jc w:val="both"/>
        <w:rPr>
          <w:rFonts w:asciiTheme="minorHAnsi" w:hAnsiTheme="minorHAnsi"/>
        </w:rPr>
      </w:pPr>
      <w:r>
        <w:t>À</w:t>
      </w:r>
      <w:r w:rsidR="0072400F">
        <w:rPr>
          <w:rFonts w:asciiTheme="minorHAnsi" w:hAnsiTheme="minorHAnsi"/>
        </w:rPr>
        <w:t xml:space="preserve"> qui s’applique l’ordonnance sur les émoluments ? </w:t>
      </w:r>
    </w:p>
    <w:p w14:paraId="717B67A4" w14:textId="79289FA7" w:rsidR="00596EC3" w:rsidRPr="00B71160" w:rsidRDefault="0072400F" w:rsidP="00AB3D95">
      <w:pPr>
        <w:pStyle w:val="Paragraphedeliste"/>
        <w:numPr>
          <w:ilvl w:val="0"/>
          <w:numId w:val="1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Quels sont les cas couverts par l’ordonnance sur les émoluments ?</w:t>
      </w:r>
    </w:p>
    <w:p w14:paraId="670E238A" w14:textId="174198EE" w:rsidR="00596EC3" w:rsidRPr="00B71160" w:rsidRDefault="0072400F" w:rsidP="00AB3D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Vous pouvez également mettre en lumière d’autres aspects intéressants.</w:t>
      </w:r>
    </w:p>
    <w:p w14:paraId="2B7E90EB" w14:textId="77777777" w:rsidR="00001490" w:rsidRDefault="00001490" w:rsidP="00AB3D95">
      <w:pPr>
        <w:jc w:val="both"/>
        <w:rPr>
          <w:rFonts w:asciiTheme="minorHAnsi" w:hAnsiTheme="minorHAnsi"/>
          <w:b/>
          <w:bCs/>
        </w:rPr>
      </w:pPr>
    </w:p>
    <w:p w14:paraId="3AC34353" w14:textId="51A7B2E2" w:rsidR="00596EC3" w:rsidRPr="00B71160" w:rsidRDefault="0034003D" w:rsidP="00AB3D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</w:t>
      </w:r>
      <w:r w:rsidR="00596EC3">
        <w:rPr>
          <w:rFonts w:asciiTheme="minorHAnsi" w:hAnsiTheme="minorHAnsi"/>
          <w:b/>
        </w:rPr>
        <w:t> 3 :</w:t>
      </w:r>
      <w:r w:rsidR="00596EC3">
        <w:rPr>
          <w:rFonts w:asciiTheme="minorHAnsi" w:hAnsiTheme="minorHAnsi"/>
        </w:rPr>
        <w:t xml:space="preserve"> notez vos résultats sur </w:t>
      </w:r>
      <w:r w:rsidR="00AB3D95">
        <w:rPr>
          <w:rFonts w:asciiTheme="minorHAnsi" w:hAnsiTheme="minorHAnsi"/>
        </w:rPr>
        <w:t xml:space="preserve">1 feuille de </w:t>
      </w:r>
      <w:proofErr w:type="spellStart"/>
      <w:r w:rsidR="00AB3D95">
        <w:rPr>
          <w:rFonts w:asciiTheme="minorHAnsi" w:hAnsiTheme="minorHAnsi"/>
        </w:rPr>
        <w:t>flipchart</w:t>
      </w:r>
      <w:proofErr w:type="spellEnd"/>
      <w:r w:rsidR="00AB3D95">
        <w:rPr>
          <w:rFonts w:asciiTheme="minorHAnsi" w:hAnsiTheme="minorHAnsi"/>
        </w:rPr>
        <w:t xml:space="preserve"> avec 1 colonne « similitude » et 1 seconde « différence ». </w:t>
      </w:r>
    </w:p>
    <w:p w14:paraId="092D197A" w14:textId="77777777" w:rsidR="000D4059" w:rsidRPr="000D4059" w:rsidRDefault="000D4059" w:rsidP="00AB3D95">
      <w:pPr>
        <w:pStyle w:val="Paragraphedeliste"/>
        <w:jc w:val="both"/>
        <w:rPr>
          <w:rFonts w:asciiTheme="minorHAnsi" w:hAnsiTheme="minorHAnsi"/>
        </w:rPr>
      </w:pPr>
    </w:p>
    <w:p w14:paraId="22370CD4" w14:textId="77777777" w:rsidR="009E705E" w:rsidRPr="009E705E" w:rsidRDefault="009E705E" w:rsidP="00AB3D95">
      <w:pPr>
        <w:pStyle w:val="Titre3"/>
        <w:jc w:val="both"/>
      </w:pPr>
      <w:r>
        <w:t>Attentes</w:t>
      </w:r>
    </w:p>
    <w:p w14:paraId="31C76F7E" w14:textId="78FCE76D" w:rsidR="00C30F32" w:rsidRDefault="00C30F32" w:rsidP="00AB3D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Vous </w:t>
      </w:r>
      <w:r w:rsidR="00AB3D95">
        <w:rPr>
          <w:rFonts w:asciiTheme="minorHAnsi" w:hAnsiTheme="minorHAnsi"/>
        </w:rPr>
        <w:t>trouvez</w:t>
      </w:r>
      <w:r>
        <w:rPr>
          <w:rFonts w:asciiTheme="minorHAnsi" w:hAnsiTheme="minorHAnsi"/>
        </w:rPr>
        <w:t xml:space="preserve"> au moins </w:t>
      </w:r>
      <w:r w:rsidRPr="00AB3D95">
        <w:rPr>
          <w:rFonts w:asciiTheme="minorHAnsi" w:hAnsiTheme="minorHAnsi"/>
          <w:b/>
          <w:bCs/>
        </w:rPr>
        <w:t>trois similitudes</w:t>
      </w:r>
      <w:r>
        <w:rPr>
          <w:rFonts w:asciiTheme="minorHAnsi" w:hAnsiTheme="minorHAnsi"/>
        </w:rPr>
        <w:t xml:space="preserve"> et </w:t>
      </w:r>
      <w:r w:rsidRPr="00AB3D95">
        <w:rPr>
          <w:rFonts w:asciiTheme="minorHAnsi" w:hAnsiTheme="minorHAnsi"/>
          <w:b/>
          <w:bCs/>
        </w:rPr>
        <w:t>trois différences</w:t>
      </w:r>
      <w:r>
        <w:rPr>
          <w:rFonts w:asciiTheme="minorHAnsi" w:hAnsiTheme="minorHAnsi"/>
        </w:rPr>
        <w:t xml:space="preserve"> entre les ordonnances sur les émoluments.</w:t>
      </w:r>
    </w:p>
    <w:p w14:paraId="04B2370A" w14:textId="1B1E15DC" w:rsidR="0072400F" w:rsidRDefault="0072400F" w:rsidP="00AB3D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Vous êtes en mesure d</w:t>
      </w:r>
      <w:r w:rsidR="00AB3D95">
        <w:rPr>
          <w:rFonts w:asciiTheme="minorHAnsi" w:hAnsiTheme="minorHAnsi"/>
        </w:rPr>
        <w:t xml:space="preserve">’expliquer ces différences. </w:t>
      </w:r>
    </w:p>
    <w:p w14:paraId="0A176CD8" w14:textId="77777777" w:rsidR="003561DD" w:rsidRPr="009E705E" w:rsidRDefault="003561DD" w:rsidP="00AB3D95">
      <w:pPr>
        <w:jc w:val="both"/>
        <w:rPr>
          <w:rFonts w:asciiTheme="minorHAnsi" w:hAnsiTheme="minorHAnsi"/>
        </w:rPr>
      </w:pPr>
    </w:p>
    <w:p w14:paraId="3FB754D7" w14:textId="77777777" w:rsidR="009E705E" w:rsidRPr="009E705E" w:rsidRDefault="009E705E" w:rsidP="00AB3D95">
      <w:pPr>
        <w:pStyle w:val="Titre3"/>
        <w:jc w:val="both"/>
      </w:pPr>
      <w:r>
        <w:t>Organisation</w:t>
      </w:r>
    </w:p>
    <w:p w14:paraId="773E82AF" w14:textId="2F497850" w:rsidR="008A3890" w:rsidRDefault="00C5123A" w:rsidP="00AB3D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Temps imparti : </w:t>
      </w:r>
      <w:r w:rsidR="00AB3D95">
        <w:rPr>
          <w:rFonts w:asciiTheme="minorHAnsi" w:hAnsiTheme="minorHAnsi"/>
        </w:rPr>
        <w:t>15</w:t>
      </w:r>
      <w:r>
        <w:rPr>
          <w:rFonts w:asciiTheme="minorHAnsi" w:hAnsiTheme="minorHAnsi"/>
        </w:rPr>
        <w:t> minutes</w:t>
      </w:r>
    </w:p>
    <w:p w14:paraId="77B238BC" w14:textId="3167A0DD" w:rsidR="00C5123A" w:rsidRDefault="00C5123A" w:rsidP="00AB3D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Méthode de travail : </w:t>
      </w:r>
      <w:r w:rsidR="00CB29FC">
        <w:rPr>
          <w:rFonts w:asciiTheme="minorHAnsi" w:hAnsiTheme="minorHAnsi"/>
        </w:rPr>
        <w:t xml:space="preserve">par </w:t>
      </w:r>
      <w:r>
        <w:rPr>
          <w:rFonts w:asciiTheme="minorHAnsi" w:hAnsiTheme="minorHAnsi"/>
        </w:rPr>
        <w:t>groupes de quatre</w:t>
      </w:r>
    </w:p>
    <w:p w14:paraId="342877D3" w14:textId="22F4F5D4" w:rsidR="008A3890" w:rsidRDefault="00C5123A" w:rsidP="00AB3D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Moyens auxiliaires : </w:t>
      </w:r>
      <w:r w:rsidR="00AB3D95">
        <w:rPr>
          <w:rFonts w:asciiTheme="minorHAnsi" w:hAnsiTheme="minorHAnsi"/>
        </w:rPr>
        <w:t xml:space="preserve">feuille de </w:t>
      </w:r>
      <w:proofErr w:type="spellStart"/>
      <w:r w:rsidR="00AB3D95">
        <w:rPr>
          <w:rFonts w:asciiTheme="minorHAnsi" w:hAnsiTheme="minorHAnsi"/>
        </w:rPr>
        <w:t>flipchart</w:t>
      </w:r>
      <w:proofErr w:type="spellEnd"/>
      <w:r>
        <w:rPr>
          <w:rFonts w:asciiTheme="minorHAnsi" w:hAnsiTheme="minorHAnsi"/>
        </w:rPr>
        <w:t>, stylos</w:t>
      </w:r>
    </w:p>
    <w:p w14:paraId="0F89A40F" w14:textId="6DEB3E5B" w:rsidR="003F7F3B" w:rsidRPr="00DE1434" w:rsidRDefault="003F7F3B" w:rsidP="00AB3D95">
      <w:pPr>
        <w:jc w:val="both"/>
        <w:rPr>
          <w:rFonts w:asciiTheme="minorHAnsi" w:hAnsiTheme="minorHAnsi"/>
        </w:rPr>
      </w:pPr>
    </w:p>
    <w:sectPr w:rsidR="003F7F3B" w:rsidRPr="00DE1434" w:rsidSect="002B05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B6BC" w14:textId="77777777" w:rsidR="00EC2C29" w:rsidRDefault="00EC2C29" w:rsidP="005F2991">
      <w:r>
        <w:separator/>
      </w:r>
    </w:p>
  </w:endnote>
  <w:endnote w:type="continuationSeparator" w:id="0">
    <w:p w14:paraId="543B3B26" w14:textId="77777777" w:rsidR="00EC2C29" w:rsidRDefault="00EC2C29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4F35" w14:textId="5F195599" w:rsidR="00A27D07" w:rsidRPr="00A27D07" w:rsidRDefault="00A27D07" w:rsidP="00A27D07">
    <w:pPr>
      <w:pStyle w:val="Pieddepage"/>
      <w:rPr>
        <w:sz w:val="16"/>
      </w:rPr>
    </w:pPr>
    <w:r>
      <w:rPr>
        <w:sz w:val="16"/>
      </w:rPr>
      <w:t>Employé de commerce CFC FIEn</w:t>
    </w:r>
  </w:p>
  <w:p w14:paraId="39646392" w14:textId="77777777" w:rsidR="009C0716" w:rsidRPr="009C0716" w:rsidRDefault="00964F80" w:rsidP="00A27D07">
    <w:pPr>
      <w:pStyle w:val="Pieddepage"/>
      <w:tabs>
        <w:tab w:val="clear" w:pos="4536"/>
      </w:tabs>
      <w:rPr>
        <w:sz w:val="16"/>
      </w:rPr>
    </w:pPr>
    <w:r>
      <w:rPr>
        <w:sz w:val="16"/>
      </w:rPr>
      <w:t>© Branche « Öffentliche Verwaltung/Administration publique/Amministrazione pubblica »</w:t>
    </w:r>
    <w:r>
      <w:rPr>
        <w:sz w:val="16"/>
      </w:rPr>
      <w:tab/>
    </w:r>
    <w:r w:rsidR="009C0716" w:rsidRPr="00286FC1">
      <w:rPr>
        <w:sz w:val="16"/>
      </w:rPr>
      <w:fldChar w:fldCharType="begin"/>
    </w:r>
    <w:r w:rsidR="009C0716" w:rsidRPr="00286FC1">
      <w:rPr>
        <w:sz w:val="16"/>
      </w:rPr>
      <w:instrText>PAGE   \* MERGEFORMAT</w:instrText>
    </w:r>
    <w:r w:rsidR="009C0716" w:rsidRPr="00286FC1">
      <w:rPr>
        <w:sz w:val="16"/>
      </w:rPr>
      <w:fldChar w:fldCharType="separate"/>
    </w:r>
    <w:r w:rsidR="008A3890">
      <w:rPr>
        <w:sz w:val="16"/>
      </w:rPr>
      <w:t>1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CC6A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 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4E54" w14:textId="77777777" w:rsidR="00EC2C29" w:rsidRDefault="00EC2C29" w:rsidP="005F2991">
      <w:r>
        <w:separator/>
      </w:r>
    </w:p>
  </w:footnote>
  <w:footnote w:type="continuationSeparator" w:id="0">
    <w:p w14:paraId="0D57E35D" w14:textId="77777777" w:rsidR="00EC2C29" w:rsidRDefault="00EC2C29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3F45" w14:textId="7451186C" w:rsidR="009C0716" w:rsidRPr="004B71E1" w:rsidRDefault="009C0716" w:rsidP="004B71E1">
    <w:pPr>
      <w:pStyle w:val="En-tte"/>
      <w:rPr>
        <w:i/>
        <w:iCs/>
      </w:rPr>
    </w:pPr>
    <w:r w:rsidRPr="004B71E1">
      <w:rPr>
        <w:i/>
        <w:iCs/>
        <w:noProof/>
      </w:rPr>
      <w:drawing>
        <wp:anchor distT="0" distB="0" distL="114300" distR="114300" simplePos="0" relativeHeight="251658240" behindDoc="1" locked="0" layoutInCell="1" allowOverlap="1" wp14:anchorId="61D0DD4A" wp14:editId="6819A137">
          <wp:simplePos x="0" y="0"/>
          <wp:positionH relativeFrom="margin">
            <wp:posOffset>3949065</wp:posOffset>
          </wp:positionH>
          <wp:positionV relativeFrom="paragraph">
            <wp:posOffset>9525</wp:posOffset>
          </wp:positionV>
          <wp:extent cx="2145792" cy="621792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71E1" w:rsidRPr="004B71E1">
      <w:rPr>
        <w:i/>
        <w:iCs/>
      </w:rPr>
      <w:t>05 - EX. L’ORDONNANCE SUR LES ÉMOLUMENTS DANS VOTRE ENTREPRISE FORMATRICE – SIMILITUDES ET DIFFÉRENCES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D86D" w14:textId="77777777" w:rsidR="001D5E79" w:rsidRDefault="004D0428" w:rsidP="001D5E79">
    <w:pPr>
      <w:pStyle w:val="En-tte"/>
      <w:jc w:val="right"/>
    </w:pPr>
    <w:r>
      <w:rPr>
        <w:noProof/>
      </w:rPr>
      <w:drawing>
        <wp:inline distT="0" distB="0" distL="0" distR="0" wp14:anchorId="6430F969" wp14:editId="45DD22A9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E78A49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D55"/>
    <w:multiLevelType w:val="hybridMultilevel"/>
    <w:tmpl w:val="FD30DF1A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9005B3"/>
    <w:multiLevelType w:val="hybridMultilevel"/>
    <w:tmpl w:val="5F107072"/>
    <w:lvl w:ilvl="0" w:tplc="6CF0D3E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60150B"/>
    <w:multiLevelType w:val="hybridMultilevel"/>
    <w:tmpl w:val="0F685F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74396828">
    <w:abstractNumId w:val="7"/>
  </w:num>
  <w:num w:numId="2" w16cid:durableId="763502056">
    <w:abstractNumId w:val="4"/>
  </w:num>
  <w:num w:numId="3" w16cid:durableId="315964524">
    <w:abstractNumId w:val="11"/>
  </w:num>
  <w:num w:numId="4" w16cid:durableId="1278836064">
    <w:abstractNumId w:val="6"/>
  </w:num>
  <w:num w:numId="5" w16cid:durableId="1008826289">
    <w:abstractNumId w:val="3"/>
  </w:num>
  <w:num w:numId="6" w16cid:durableId="719866059">
    <w:abstractNumId w:val="2"/>
  </w:num>
  <w:num w:numId="7" w16cid:durableId="411895785">
    <w:abstractNumId w:val="1"/>
  </w:num>
  <w:num w:numId="8" w16cid:durableId="1066731425">
    <w:abstractNumId w:val="13"/>
  </w:num>
  <w:num w:numId="9" w16cid:durableId="427581336">
    <w:abstractNumId w:val="9"/>
  </w:num>
  <w:num w:numId="10" w16cid:durableId="405417054">
    <w:abstractNumId w:val="14"/>
  </w:num>
  <w:num w:numId="11" w16cid:durableId="2106418304">
    <w:abstractNumId w:val="15"/>
  </w:num>
  <w:num w:numId="12" w16cid:durableId="1629623818">
    <w:abstractNumId w:val="10"/>
  </w:num>
  <w:num w:numId="13" w16cid:durableId="1059984571">
    <w:abstractNumId w:val="5"/>
  </w:num>
  <w:num w:numId="14" w16cid:durableId="1459836410">
    <w:abstractNumId w:val="16"/>
  </w:num>
  <w:num w:numId="15" w16cid:durableId="49816319">
    <w:abstractNumId w:val="12"/>
  </w:num>
  <w:num w:numId="16" w16cid:durableId="1260259749">
    <w:abstractNumId w:val="8"/>
  </w:num>
  <w:num w:numId="17" w16cid:durableId="91686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11"/>
    <w:rsid w:val="00001490"/>
    <w:rsid w:val="000105E1"/>
    <w:rsid w:val="00032BB7"/>
    <w:rsid w:val="00046BDD"/>
    <w:rsid w:val="000A295D"/>
    <w:rsid w:val="000C02B0"/>
    <w:rsid w:val="000D4059"/>
    <w:rsid w:val="00131197"/>
    <w:rsid w:val="0016636F"/>
    <w:rsid w:val="001B093B"/>
    <w:rsid w:val="001B330F"/>
    <w:rsid w:val="001B577F"/>
    <w:rsid w:val="001D5E79"/>
    <w:rsid w:val="001E26EE"/>
    <w:rsid w:val="00211B00"/>
    <w:rsid w:val="00237A2B"/>
    <w:rsid w:val="00270746"/>
    <w:rsid w:val="00286492"/>
    <w:rsid w:val="00286FC1"/>
    <w:rsid w:val="0029007A"/>
    <w:rsid w:val="002B047A"/>
    <w:rsid w:val="002B058E"/>
    <w:rsid w:val="002F5318"/>
    <w:rsid w:val="00310E6A"/>
    <w:rsid w:val="00326B99"/>
    <w:rsid w:val="003333E7"/>
    <w:rsid w:val="0033797E"/>
    <w:rsid w:val="0034003D"/>
    <w:rsid w:val="003561DD"/>
    <w:rsid w:val="00375F9F"/>
    <w:rsid w:val="00387B07"/>
    <w:rsid w:val="003A5841"/>
    <w:rsid w:val="003D24E3"/>
    <w:rsid w:val="003F0023"/>
    <w:rsid w:val="003F7F3B"/>
    <w:rsid w:val="00404253"/>
    <w:rsid w:val="00424A1E"/>
    <w:rsid w:val="00424AED"/>
    <w:rsid w:val="00430092"/>
    <w:rsid w:val="00432DD0"/>
    <w:rsid w:val="004A054B"/>
    <w:rsid w:val="004B71E1"/>
    <w:rsid w:val="004D0428"/>
    <w:rsid w:val="00510E6E"/>
    <w:rsid w:val="0051561F"/>
    <w:rsid w:val="005222DF"/>
    <w:rsid w:val="00561F69"/>
    <w:rsid w:val="00575C4A"/>
    <w:rsid w:val="005830A6"/>
    <w:rsid w:val="00596EC3"/>
    <w:rsid w:val="005E6B3F"/>
    <w:rsid w:val="005F2991"/>
    <w:rsid w:val="00661078"/>
    <w:rsid w:val="00661251"/>
    <w:rsid w:val="006639F2"/>
    <w:rsid w:val="00691274"/>
    <w:rsid w:val="006957FA"/>
    <w:rsid w:val="006A7DE3"/>
    <w:rsid w:val="006B49D5"/>
    <w:rsid w:val="006E0073"/>
    <w:rsid w:val="006F4F1E"/>
    <w:rsid w:val="0072400F"/>
    <w:rsid w:val="00793D43"/>
    <w:rsid w:val="007E2578"/>
    <w:rsid w:val="008014E4"/>
    <w:rsid w:val="00832A37"/>
    <w:rsid w:val="00881217"/>
    <w:rsid w:val="008A3890"/>
    <w:rsid w:val="009271CF"/>
    <w:rsid w:val="00927EF3"/>
    <w:rsid w:val="009367E1"/>
    <w:rsid w:val="00964F80"/>
    <w:rsid w:val="0098794A"/>
    <w:rsid w:val="009C0716"/>
    <w:rsid w:val="009E705E"/>
    <w:rsid w:val="009F70A6"/>
    <w:rsid w:val="00A27D07"/>
    <w:rsid w:val="00A70011"/>
    <w:rsid w:val="00A73E68"/>
    <w:rsid w:val="00A8445D"/>
    <w:rsid w:val="00AA4BC4"/>
    <w:rsid w:val="00AB3D95"/>
    <w:rsid w:val="00AC3D95"/>
    <w:rsid w:val="00AD3523"/>
    <w:rsid w:val="00AF50A2"/>
    <w:rsid w:val="00B04E04"/>
    <w:rsid w:val="00B07ED3"/>
    <w:rsid w:val="00B13F6B"/>
    <w:rsid w:val="00B164E2"/>
    <w:rsid w:val="00B32DE0"/>
    <w:rsid w:val="00B5659A"/>
    <w:rsid w:val="00B71160"/>
    <w:rsid w:val="00BE6AB7"/>
    <w:rsid w:val="00C013DE"/>
    <w:rsid w:val="00C106DE"/>
    <w:rsid w:val="00C30F32"/>
    <w:rsid w:val="00C5123A"/>
    <w:rsid w:val="00C53A6B"/>
    <w:rsid w:val="00C65D30"/>
    <w:rsid w:val="00C77643"/>
    <w:rsid w:val="00C8268A"/>
    <w:rsid w:val="00CB29FC"/>
    <w:rsid w:val="00CB6811"/>
    <w:rsid w:val="00D314AD"/>
    <w:rsid w:val="00D64FCA"/>
    <w:rsid w:val="00D8476E"/>
    <w:rsid w:val="00D979E4"/>
    <w:rsid w:val="00D97D08"/>
    <w:rsid w:val="00DC44D2"/>
    <w:rsid w:val="00DD014C"/>
    <w:rsid w:val="00DD2272"/>
    <w:rsid w:val="00DD4603"/>
    <w:rsid w:val="00DE1434"/>
    <w:rsid w:val="00E062BA"/>
    <w:rsid w:val="00E305F4"/>
    <w:rsid w:val="00EC2C29"/>
    <w:rsid w:val="00ED22D1"/>
    <w:rsid w:val="00EF5935"/>
    <w:rsid w:val="00EF5943"/>
    <w:rsid w:val="00F02905"/>
    <w:rsid w:val="00F1141C"/>
    <w:rsid w:val="00F730E9"/>
    <w:rsid w:val="00FA5788"/>
    <w:rsid w:val="00FB6883"/>
    <w:rsid w:val="00FD42EB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6CEE2F"/>
  <w15:docId w15:val="{CECF4DC6-1B7D-4D21-B354-4B4F167D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0F3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211B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1B00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11B00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1B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1B00"/>
    <w:rPr>
      <w:b/>
      <w:bCs/>
      <w:sz w:val="20"/>
    </w:rPr>
  </w:style>
  <w:style w:type="paragraph" w:styleId="Rvision">
    <w:name w:val="Revision"/>
    <w:hidden/>
    <w:uiPriority w:val="99"/>
    <w:semiHidden/>
    <w:rsid w:val="00522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C0A89-4FDC-47F9-905E-2DC0F9303B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8F50C1-2826-45F3-BE39-9A59C9C12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F4687E-5560-4A36-A8C3-84324825C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Schuler Patrick, AfP</dc:creator>
  <cp:lastModifiedBy>Giblaine Laëtitia</cp:lastModifiedBy>
  <cp:revision>19</cp:revision>
  <dcterms:created xsi:type="dcterms:W3CDTF">2022-09-25T21:11:00Z</dcterms:created>
  <dcterms:modified xsi:type="dcterms:W3CDTF">2025-03-07T16:09:00Z</dcterms:modified>
</cp:coreProperties>
</file>